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F7BE" w14:textId="77777777" w:rsidR="00DC6830" w:rsidRPr="00224390" w:rsidRDefault="00DC6830" w:rsidP="00862953">
      <w:pPr>
        <w:jc w:val="both"/>
        <w:rPr>
          <w:rFonts w:ascii="Century" w:hAnsi="Century"/>
          <w:sz w:val="22"/>
          <w:szCs w:val="22"/>
        </w:rPr>
      </w:pPr>
    </w:p>
    <w:p w14:paraId="215B1485" w14:textId="0131222C" w:rsidR="00862953" w:rsidRPr="00224390" w:rsidRDefault="00862953" w:rsidP="00862953">
      <w:pPr>
        <w:ind w:left="720"/>
        <w:jc w:val="center"/>
        <w:rPr>
          <w:rFonts w:ascii="Century" w:eastAsia="Andale Sans UI" w:hAnsi="Century" w:cs="Tahoma"/>
          <w:b/>
          <w:bCs/>
          <w:sz w:val="22"/>
          <w:szCs w:val="22"/>
        </w:rPr>
      </w:pPr>
      <w:r w:rsidRPr="00224390">
        <w:rPr>
          <w:rFonts w:ascii="Century" w:eastAsia="Andale Sans UI" w:hAnsi="Century" w:cs="Tahoma"/>
          <w:b/>
          <w:bCs/>
          <w:sz w:val="22"/>
          <w:szCs w:val="22"/>
        </w:rPr>
        <w:t>REGULAMIN LODOWISKA MIEJSKIEGO</w:t>
      </w:r>
    </w:p>
    <w:p w14:paraId="394395B6" w14:textId="5AA90614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Sztuczne lodowisko jest obiektem zarządzanym przez Miejski Ośrodek Sportu i Rekreacji w Sierpcu</w:t>
      </w:r>
    </w:p>
    <w:p w14:paraId="70D33A36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Godziny otwarcia podane są na harmonogramie i mogą ulec zmianie na skutek różnych przyczyn losowych czy pogodowych.</w:t>
      </w:r>
    </w:p>
    <w:p w14:paraId="726D1450" w14:textId="54F8A0F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Do korzystania z lodowiska upoważnione są osoby posiadające ważny bilet/karnet wstępu, który należy zachować do kontroli. Bilet/karnet upoważnia do wstępu na lodowisko.</w:t>
      </w:r>
    </w:p>
    <w:p w14:paraId="5DB13413" w14:textId="26D0FBEB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Każdy korzystający z lodowiska przebywa na nim na własną odpowiedzialność.</w:t>
      </w:r>
    </w:p>
    <w:p w14:paraId="07BFCE8D" w14:textId="77777777" w:rsidR="00862953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 xml:space="preserve">Dzieci do lat 7 mogą przebywać na tafli lodowiska w obecności pełnoletniego opiekuna będącego na łyżwach, który odpowiada za bezpieczeństwo i właściwe zachowanie dziecka. </w:t>
      </w:r>
    </w:p>
    <w:p w14:paraId="7227B635" w14:textId="6143F94C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Dzieci do lat 7 korzystają z lodowiska bezpłatnie, pod warunkiem wykupienia biletu wstępu przez opiekuna.</w:t>
      </w:r>
    </w:p>
    <w:p w14:paraId="5E08AD2A" w14:textId="77777777" w:rsidR="00862953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 xml:space="preserve">Korzystanie z lodowiska odbywa się odpłatnie w seansach </w:t>
      </w:r>
      <w:r w:rsidRPr="00224390">
        <w:rPr>
          <w:rFonts w:ascii="Century" w:eastAsia="Andale Sans UI" w:hAnsi="Century" w:cs="Tahoma"/>
          <w:b/>
          <w:bCs/>
          <w:sz w:val="22"/>
          <w:szCs w:val="22"/>
        </w:rPr>
        <w:t>45 minutowych</w:t>
      </w:r>
      <w:r w:rsidRPr="00224390">
        <w:rPr>
          <w:rFonts w:ascii="Century" w:eastAsia="Andale Sans UI" w:hAnsi="Century" w:cs="Tahoma"/>
          <w:sz w:val="22"/>
          <w:szCs w:val="22"/>
        </w:rPr>
        <w:t xml:space="preserve">, które rozpoczynają się o pełnych godzinach. </w:t>
      </w:r>
    </w:p>
    <w:p w14:paraId="78861260" w14:textId="6463A6F3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Na lodowisko zabrania się wchodzić w trakcie seansu.</w:t>
      </w:r>
    </w:p>
    <w:p w14:paraId="4A7BE848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 xml:space="preserve">Na tafli lodowiska może przebywać maksymalnie </w:t>
      </w:r>
      <w:r w:rsidRPr="00224390">
        <w:rPr>
          <w:rFonts w:ascii="Century" w:eastAsia="Andale Sans UI" w:hAnsi="Century" w:cs="Tahoma"/>
          <w:b/>
          <w:bCs/>
          <w:sz w:val="22"/>
          <w:szCs w:val="22"/>
        </w:rPr>
        <w:t>35 osób.</w:t>
      </w:r>
    </w:p>
    <w:p w14:paraId="0E8AF24B" w14:textId="10DA1F7A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Zaleca się jazdę w rękawiczkach, kaskach ochronnych, nakolannikach i nałokietnikach, szczególnie dla małych ludzi.</w:t>
      </w:r>
    </w:p>
    <w:p w14:paraId="037DDC73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 xml:space="preserve">Na tafli lodowiska należy zachować maksymalną ostrożność i stosować się do zaleceń obsługi. Jazda winna odbywać się w jednym kierunku </w:t>
      </w:r>
      <w:r w:rsidRPr="00224390">
        <w:rPr>
          <w:rFonts w:ascii="Century" w:eastAsia="Andale Sans UI" w:hAnsi="Century" w:cs="Tahoma"/>
          <w:b/>
          <w:bCs/>
          <w:sz w:val="22"/>
          <w:szCs w:val="22"/>
        </w:rPr>
        <w:t>(przeciwnym do ruchu wskazówek zegara).</w:t>
      </w:r>
    </w:p>
    <w:p w14:paraId="0E7ED9E8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Zarządzający nieodpowiada za rzeczy pozostawione, zagubione lub zniszczone na terenie obiektu.</w:t>
      </w:r>
    </w:p>
    <w:p w14:paraId="1D144D39" w14:textId="77777777" w:rsidR="00862953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 xml:space="preserve">W czasie przebywania na tafli zabrania się: </w:t>
      </w:r>
    </w:p>
    <w:p w14:paraId="60247C96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wchodzenia w obuwiu bez łyżew, </w:t>
      </w:r>
    </w:p>
    <w:p w14:paraId="2810D21A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jazdy na długich łyżwach (panczenach), </w:t>
      </w:r>
    </w:p>
    <w:p w14:paraId="7717319B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jazdy z kijem hokejowym lub innym przedmiotem stanowiącym zagrożenie dla pozostałych użytkowników lodowiska, </w:t>
      </w:r>
    </w:p>
    <w:p w14:paraId="088FAF99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jazdy z dzieckiem na ręku, </w:t>
      </w:r>
    </w:p>
    <w:p w14:paraId="1E79DA2B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urządzania wyścigów, </w:t>
      </w:r>
    </w:p>
    <w:p w14:paraId="5326BFFC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niebezpiecznych zabaw, </w:t>
      </w:r>
    </w:p>
    <w:p w14:paraId="6674F98A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potrącenia, podcinania, </w:t>
      </w:r>
    </w:p>
    <w:p w14:paraId="06B1BBA4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wykonywania skoków i gwałtownych hamowań, </w:t>
      </w:r>
    </w:p>
    <w:p w14:paraId="7B998175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zabrania się jazdy w kierunku przeciwnym do nakazanego, </w:t>
      </w:r>
    </w:p>
    <w:p w14:paraId="195E4318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siadania na bandach, tafli lodu, </w:t>
      </w:r>
    </w:p>
    <w:p w14:paraId="5C2316ED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palenia tytoniu, </w:t>
      </w:r>
    </w:p>
    <w:p w14:paraId="56D00484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picia alkoholu, </w:t>
      </w:r>
    </w:p>
    <w:p w14:paraId="0829E7CA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przebywania w stanie nietrzeźwym, </w:t>
      </w:r>
    </w:p>
    <w:p w14:paraId="0D22140D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pod wpływem środków odurzających na terenie całego obiektu, </w:t>
      </w:r>
    </w:p>
    <w:p w14:paraId="03D4F292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wprowadzania zwierząt, </w:t>
      </w:r>
    </w:p>
    <w:p w14:paraId="3AF89B8C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wnoszenia na lód napoi, pożywienia i spożywania ich podczas jazdy, </w:t>
      </w:r>
    </w:p>
    <w:p w14:paraId="74DB861D" w14:textId="77777777" w:rsidR="00862953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 xml:space="preserve">rzucania śnieżkami i jakimikolwiek przedmiotami, </w:t>
      </w:r>
    </w:p>
    <w:p w14:paraId="337A609D" w14:textId="6E740B1F" w:rsidR="000523E7" w:rsidRPr="00224390" w:rsidRDefault="000523E7" w:rsidP="00862953">
      <w:pPr>
        <w:pStyle w:val="Akapitzlist"/>
        <w:numPr>
          <w:ilvl w:val="0"/>
          <w:numId w:val="3"/>
        </w:numPr>
        <w:jc w:val="both"/>
        <w:rPr>
          <w:rFonts w:ascii="Century" w:eastAsia="Andale Sans UI" w:hAnsi="Century" w:cs="Tahoma"/>
          <w:sz w:val="22"/>
          <w:szCs w:val="20"/>
        </w:rPr>
      </w:pPr>
      <w:r w:rsidRPr="00224390">
        <w:rPr>
          <w:rFonts w:ascii="Century" w:eastAsia="Andale Sans UI" w:hAnsi="Century" w:cs="Tahoma"/>
          <w:sz w:val="22"/>
          <w:szCs w:val="20"/>
        </w:rPr>
        <w:t>skuwania lodu i niszczenia band łyżwami.</w:t>
      </w:r>
    </w:p>
    <w:p w14:paraId="78D93DE0" w14:textId="5B2E431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Podczas konserwacji lodu zabrania się do przebywania na tafli lodu.</w:t>
      </w:r>
    </w:p>
    <w:p w14:paraId="18D0B135" w14:textId="77777777" w:rsidR="001D12F6" w:rsidRPr="00224390" w:rsidRDefault="001D12F6" w:rsidP="001D12F6">
      <w:pPr>
        <w:jc w:val="both"/>
        <w:rPr>
          <w:rFonts w:ascii="Century" w:eastAsia="Andale Sans UI" w:hAnsi="Century" w:cs="Tahoma"/>
          <w:sz w:val="22"/>
          <w:szCs w:val="22"/>
        </w:rPr>
      </w:pPr>
    </w:p>
    <w:p w14:paraId="4127A838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Każdy korzystający z lodowiska jest zobligowany do zapoznania się z powyższym regulaminem i przestrzegania jego zasad oraz wykonywania poleceń służb porządkowych i stosowania się do komunikatów wydawanych przez pracowników lodowisku.</w:t>
      </w:r>
    </w:p>
    <w:p w14:paraId="296D5146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Osoby nie stosujące się do postanowień niniejszego regulaminu zostaną usunięte z lodowiska.</w:t>
      </w:r>
    </w:p>
    <w:p w14:paraId="61D3B79B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Zarządca lodowiska nie ponosi odpowiedzielności za wypadki zaistniałe wskutek czynników od niego niezależnych, za zdarzenia losowe.</w:t>
      </w:r>
    </w:p>
    <w:p w14:paraId="12379299" w14:textId="410DD8C9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lastRenderedPageBreak/>
        <w:t>W celu uzyskania pierwszej pomocy medycznej nalezy zgłosić się do pracownika obsługi lodowiska. O wszelkich aktach wandalizmu lub innych niebezpiecznych zdarzeniach mających miejsce na lodowisku należy natychmiast poinformować obługę lodowiska lub Policję-tel.</w:t>
      </w:r>
      <w:r w:rsidR="00862953" w:rsidRPr="00224390">
        <w:rPr>
          <w:rFonts w:ascii="Century" w:eastAsia="Andale Sans UI" w:hAnsi="Century" w:cs="Tahoma"/>
          <w:sz w:val="22"/>
          <w:szCs w:val="22"/>
        </w:rPr>
        <w:t>112</w:t>
      </w:r>
      <w:r w:rsidRPr="00224390">
        <w:rPr>
          <w:rFonts w:ascii="Century" w:eastAsia="Andale Sans UI" w:hAnsi="Century" w:cs="Tahoma"/>
          <w:sz w:val="22"/>
          <w:szCs w:val="22"/>
        </w:rPr>
        <w:t>, a w razie wypadku Pogotowie Ratunkowe-tel.</w:t>
      </w:r>
      <w:r w:rsidR="00862953" w:rsidRPr="00224390">
        <w:rPr>
          <w:rFonts w:ascii="Century" w:eastAsia="Andale Sans UI" w:hAnsi="Century" w:cs="Tahoma"/>
          <w:sz w:val="22"/>
          <w:szCs w:val="22"/>
        </w:rPr>
        <w:t>112</w:t>
      </w:r>
      <w:r w:rsidRPr="00224390">
        <w:rPr>
          <w:rFonts w:ascii="Century" w:eastAsia="Andale Sans UI" w:hAnsi="Century" w:cs="Tahoma"/>
          <w:sz w:val="22"/>
          <w:szCs w:val="22"/>
        </w:rPr>
        <w:t>.</w:t>
      </w:r>
    </w:p>
    <w:p w14:paraId="78FFB086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W sprawach związanych z wypożyczaniem łyżew obnowiązują przepisy regulaminu wypożyczalni łyżew.</w:t>
      </w:r>
    </w:p>
    <w:p w14:paraId="042406AF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Wszelkie zauważone uszkodzenia lub nieprawidłowości należy natychmiast zgłaszać porządkowemu.</w:t>
      </w:r>
    </w:p>
    <w:p w14:paraId="752120BE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W przypadku stwierdzenia wyrządzenia szkody, osoba odpowiedzialna za dokonanie zniszczeń, zostanie za nią obciążona materialne.</w:t>
      </w:r>
    </w:p>
    <w:p w14:paraId="12F20992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Grupy zorganizowane dzieci i młodzieży wymagają zgody zarządzającego i muszą być pod nadzorem opiekuna. Opiekun jest odpowiedzialny za właściwe zachowanie się swoich podopiecznych oraz za ich bezpieczeństwo.</w:t>
      </w:r>
    </w:p>
    <w:p w14:paraId="6A65D2EB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Korzystający z lodowiska ponoszą ryzyko związane z amatorskim uprawianiem łyżwiarstwa.</w:t>
      </w:r>
    </w:p>
    <w:p w14:paraId="5F597A01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O wszelkich aktach wandalizmu lub innych niebezpiecznych zdarzeniach mających miejsce na lodowisku należy poinformować pracownika lodowiska.</w:t>
      </w:r>
    </w:p>
    <w:p w14:paraId="06AA6324" w14:textId="2675F1F0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Osoby</w:t>
      </w:r>
      <w:r w:rsidR="00862953" w:rsidRPr="00224390">
        <w:rPr>
          <w:rFonts w:ascii="Century" w:eastAsia="Andale Sans UI" w:hAnsi="Century" w:cs="Tahoma"/>
          <w:sz w:val="22"/>
          <w:szCs w:val="22"/>
        </w:rPr>
        <w:t xml:space="preserve"> </w:t>
      </w:r>
      <w:r w:rsidRPr="00224390">
        <w:rPr>
          <w:rFonts w:ascii="Century" w:eastAsia="Andale Sans UI" w:hAnsi="Century" w:cs="Tahoma"/>
          <w:sz w:val="22"/>
          <w:szCs w:val="22"/>
        </w:rPr>
        <w:t>łamiące postanowienia niniejszego regulaminu zostaną usunięte z lodowiska.</w:t>
      </w:r>
    </w:p>
    <w:p w14:paraId="51AA0956" w14:textId="291D5D9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Uczestnik, przebywający na terenie lodowiska wyraża zgodę na nieodpłatne wykorzystanie jego wizerunku utrwalonego w formie fotografii lub zapisu wideo oraz udziela Organizatorowi nieodpłatnej licencji na wykorzystanie go na wszystkichpolach eksploatacji, w tym: utrwalania i rozpowszechniania w dowolnej formie oraz wprowadzanie do pamięci komputera, wykorzystania do promocji i organizacji projektu, udostępniania sponsorom oraz partnerom projektu w celu ich promocji w kontekście udziału w imprezie, zamieszczania na promocyjnych materiałach drukowanych Organizatora, w prasie, na stronach internetowych oraz w przekazach telewizyjnych i radiowych.</w:t>
      </w:r>
    </w:p>
    <w:p w14:paraId="1BB4A80A" w14:textId="2A240E61" w:rsidR="00224390" w:rsidRPr="00224390" w:rsidRDefault="00224390" w:rsidP="00224390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Lodowisko może być nieczynne z powodu niekorzystnych warunków atmosferycznych (temperatura otoczenia powyżej +</w:t>
      </w:r>
      <w:r w:rsidRPr="00224390">
        <w:rPr>
          <w:rFonts w:ascii="Century" w:eastAsia="Andale Sans UI" w:hAnsi="Century" w:cs="Tahoma"/>
          <w:sz w:val="22"/>
          <w:szCs w:val="22"/>
        </w:rPr>
        <w:t>8</w:t>
      </w:r>
      <w:r w:rsidRPr="00224390">
        <w:rPr>
          <w:rFonts w:ascii="Century" w:eastAsia="Andale Sans UI" w:hAnsi="Century" w:cs="Tahoma"/>
          <w:sz w:val="22"/>
          <w:szCs w:val="22"/>
        </w:rPr>
        <w:t xml:space="preserve"> C, duże opady śniegu, deszczu, silny wiatr) lub awarii urządzeń lodowiska.</w:t>
      </w:r>
    </w:p>
    <w:p w14:paraId="669C2712" w14:textId="7C9F4CF0" w:rsidR="00224390" w:rsidRPr="00224390" w:rsidRDefault="00224390" w:rsidP="00224390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Osoby niestosujące się do postanowień niniejszego regulaminu zostaną usunięte z lodowiska, bez prawa zwrotu wniesionej opłaty za bilet wstępu lub wypożyczone łyżwy.</w:t>
      </w:r>
    </w:p>
    <w:p w14:paraId="0334F6FF" w14:textId="77777777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Każdy korzystający z lodowiska jest zobligowany do zapoznania się z powyższym Regulaminem i przestrzeganiajego zasad.</w:t>
      </w:r>
    </w:p>
    <w:p w14:paraId="21F44471" w14:textId="15CF54E3" w:rsidR="000523E7" w:rsidRPr="00224390" w:rsidRDefault="000523E7" w:rsidP="00862953">
      <w:pPr>
        <w:numPr>
          <w:ilvl w:val="0"/>
          <w:numId w:val="2"/>
        </w:num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>Uznaje się, że każda osoba, przed zakupieniem biletu wstępu, zapoznała się z postanowieniami regulaminów, o których mowa w poprzednim punkcie i zobowiązała się do bezwzględnego ich przestrzegania.</w:t>
      </w:r>
    </w:p>
    <w:p w14:paraId="32F2788C" w14:textId="77777777" w:rsidR="000523E7" w:rsidRPr="00224390" w:rsidRDefault="000523E7" w:rsidP="00862953">
      <w:pPr>
        <w:jc w:val="both"/>
        <w:rPr>
          <w:rFonts w:ascii="Century" w:eastAsia="Andale Sans UI" w:hAnsi="Century" w:cs="Tahoma"/>
          <w:sz w:val="22"/>
          <w:szCs w:val="22"/>
        </w:rPr>
      </w:pPr>
    </w:p>
    <w:p w14:paraId="1B076702" w14:textId="77777777" w:rsidR="000523E7" w:rsidRPr="00224390" w:rsidRDefault="000523E7" w:rsidP="00862953">
      <w:p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ab/>
      </w:r>
      <w:r w:rsidRPr="00224390">
        <w:rPr>
          <w:rFonts w:ascii="Century" w:eastAsia="Andale Sans UI" w:hAnsi="Century" w:cs="Tahoma"/>
          <w:sz w:val="22"/>
          <w:szCs w:val="22"/>
        </w:rPr>
        <w:tab/>
        <w:t>Dziękujemy za przestrzeganie regulaminu i życzymy miłej zabawy.</w:t>
      </w:r>
    </w:p>
    <w:p w14:paraId="06076A88" w14:textId="09F44B7F" w:rsidR="000523E7" w:rsidRPr="00224390" w:rsidRDefault="000523E7" w:rsidP="00862953">
      <w:pPr>
        <w:jc w:val="both"/>
        <w:rPr>
          <w:rFonts w:ascii="Century" w:eastAsia="Andale Sans UI" w:hAnsi="Century" w:cs="Tahoma"/>
          <w:sz w:val="22"/>
          <w:szCs w:val="22"/>
        </w:rPr>
      </w:pPr>
      <w:r w:rsidRPr="00224390">
        <w:rPr>
          <w:rFonts w:ascii="Century" w:eastAsia="Andale Sans UI" w:hAnsi="Century" w:cs="Tahoma"/>
          <w:sz w:val="22"/>
          <w:szCs w:val="22"/>
        </w:rPr>
        <w:tab/>
      </w:r>
      <w:r w:rsidRPr="00224390">
        <w:rPr>
          <w:rFonts w:ascii="Century" w:eastAsia="Andale Sans UI" w:hAnsi="Century" w:cs="Tahoma"/>
          <w:sz w:val="22"/>
          <w:szCs w:val="22"/>
        </w:rPr>
        <w:tab/>
      </w:r>
      <w:r w:rsidRPr="00224390">
        <w:rPr>
          <w:rFonts w:ascii="Century" w:eastAsia="Andale Sans UI" w:hAnsi="Century" w:cs="Tahoma"/>
          <w:sz w:val="22"/>
          <w:szCs w:val="22"/>
        </w:rPr>
        <w:tab/>
        <w:t xml:space="preserve">Miejski Ośrodek Sportui Rekreacji w </w:t>
      </w:r>
      <w:r w:rsidR="00862953" w:rsidRPr="00224390">
        <w:rPr>
          <w:rFonts w:ascii="Century" w:eastAsia="Andale Sans UI" w:hAnsi="Century" w:cs="Tahoma"/>
          <w:sz w:val="22"/>
          <w:szCs w:val="22"/>
        </w:rPr>
        <w:t>Sierpcu</w:t>
      </w:r>
    </w:p>
    <w:p w14:paraId="79D8EE8A" w14:textId="77777777" w:rsidR="00DC6830" w:rsidRPr="00224390" w:rsidRDefault="00DC6830" w:rsidP="00862953">
      <w:pPr>
        <w:jc w:val="both"/>
        <w:rPr>
          <w:rFonts w:ascii="Century" w:hAnsi="Century"/>
          <w:sz w:val="22"/>
          <w:szCs w:val="22"/>
        </w:rPr>
      </w:pPr>
    </w:p>
    <w:sectPr w:rsidR="00DC6830" w:rsidRPr="00224390">
      <w:headerReference w:type="default" r:id="rId7"/>
      <w:footerReference w:type="default" r:id="rId8"/>
      <w:pgSz w:w="11906" w:h="16838"/>
      <w:pgMar w:top="1190" w:right="850" w:bottom="1929" w:left="850" w:header="850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E38" w14:textId="77777777" w:rsidR="008F4581" w:rsidRDefault="008F4581">
      <w:r>
        <w:separator/>
      </w:r>
    </w:p>
  </w:endnote>
  <w:endnote w:type="continuationSeparator" w:id="0">
    <w:p w14:paraId="675A03A0" w14:textId="77777777" w:rsidR="008F4581" w:rsidRDefault="008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, serif">
    <w:altName w:val="Century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3310" w14:textId="77777777" w:rsidR="00A16AAA" w:rsidRDefault="001D12F6">
    <w:pPr>
      <w:pStyle w:val="Textbody"/>
      <w:spacing w:after="0" w:line="276" w:lineRule="auto"/>
      <w:jc w:val="center"/>
    </w:pPr>
    <w:r>
      <w:rPr>
        <w:rFonts w:ascii="Century, serif" w:hAnsi="Century, serif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12F94" wp14:editId="4CBB2518">
              <wp:simplePos x="0" y="0"/>
              <wp:positionH relativeFrom="column">
                <wp:posOffset>1435</wp:posOffset>
              </wp:positionH>
              <wp:positionV relativeFrom="paragraph">
                <wp:posOffset>96478</wp:posOffset>
              </wp:positionV>
              <wp:extent cx="6471922" cy="0"/>
              <wp:effectExtent l="0" t="0" r="24128" b="38100"/>
              <wp:wrapNone/>
              <wp:docPr id="3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2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C510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.1pt;margin-top:7.6pt;width:509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" strokeweight=".35281mm">
              <v:stroke joinstyle="miter"/>
            </v:shape>
          </w:pict>
        </mc:Fallback>
      </mc:AlternateContent>
    </w:r>
  </w:p>
  <w:p w14:paraId="3841AF6D" w14:textId="77777777" w:rsidR="00A16AAA" w:rsidRDefault="001D12F6">
    <w:pPr>
      <w:pStyle w:val="Textbody"/>
      <w:spacing w:after="0" w:line="276" w:lineRule="auto"/>
      <w:jc w:val="center"/>
      <w:rPr>
        <w:rFonts w:ascii="Century, serif" w:hAnsi="Century, serif" w:hint="eastAsia"/>
        <w:b/>
        <w:sz w:val="20"/>
        <w:szCs w:val="20"/>
      </w:rPr>
    </w:pPr>
    <w:r>
      <w:rPr>
        <w:rFonts w:ascii="Century, serif" w:hAnsi="Century, serif"/>
        <w:b/>
        <w:sz w:val="20"/>
        <w:szCs w:val="20"/>
      </w:rPr>
      <w:t>MIEJSKI OŚRODEK SPORTU I REKREACJI w SIERPCU</w:t>
    </w:r>
  </w:p>
  <w:p w14:paraId="4AF3AE6E" w14:textId="77777777" w:rsidR="00A16AAA" w:rsidRDefault="001D12F6">
    <w:pPr>
      <w:pStyle w:val="Textbody"/>
      <w:spacing w:after="6" w:line="276" w:lineRule="auto"/>
      <w:jc w:val="center"/>
      <w:rPr>
        <w:rFonts w:ascii="Century, serif" w:hAnsi="Century, serif" w:hint="eastAsia"/>
        <w:sz w:val="20"/>
        <w:szCs w:val="20"/>
      </w:rPr>
    </w:pPr>
    <w:r>
      <w:rPr>
        <w:rFonts w:ascii="Century, serif" w:hAnsi="Century, serif"/>
        <w:sz w:val="20"/>
        <w:szCs w:val="20"/>
      </w:rPr>
      <w:t>ul. Świętokrzyska 26 , 09-200 Sierpc</w:t>
    </w:r>
  </w:p>
  <w:p w14:paraId="00D08815" w14:textId="21696B9B" w:rsidR="00A16AAA" w:rsidRDefault="001D12F6" w:rsidP="00862953">
    <w:pPr>
      <w:pStyle w:val="Textbody"/>
      <w:spacing w:after="6" w:line="276" w:lineRule="auto"/>
      <w:jc w:val="center"/>
    </w:pPr>
    <w:r>
      <w:rPr>
        <w:rFonts w:ascii="Century, serif" w:hAnsi="Century, serif"/>
        <w:sz w:val="20"/>
        <w:szCs w:val="20"/>
      </w:rPr>
      <w:t xml:space="preserve">tel. kom. 605 670 050  , e-mail: </w:t>
    </w:r>
    <w:hyperlink r:id="rId1" w:history="1">
      <w:r>
        <w:rPr>
          <w:rFonts w:ascii="Century, serif" w:hAnsi="Century, serif"/>
          <w:sz w:val="20"/>
          <w:szCs w:val="20"/>
        </w:rPr>
        <w:t>mosir@sierpc.pl</w:t>
      </w:r>
    </w:hyperlink>
  </w:p>
  <w:p w14:paraId="5B013AE2" w14:textId="77777777" w:rsidR="00A16AAA" w:rsidRDefault="008F4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4E25" w14:textId="77777777" w:rsidR="008F4581" w:rsidRDefault="008F4581">
      <w:r>
        <w:rPr>
          <w:color w:val="000000"/>
        </w:rPr>
        <w:separator/>
      </w:r>
    </w:p>
  </w:footnote>
  <w:footnote w:type="continuationSeparator" w:id="0">
    <w:p w14:paraId="27A98BC0" w14:textId="77777777" w:rsidR="008F4581" w:rsidRDefault="008F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72DE" w14:textId="77777777" w:rsidR="00A16AAA" w:rsidRDefault="001D12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B6482" wp14:editId="685BC862">
          <wp:simplePos x="0" y="0"/>
          <wp:positionH relativeFrom="column">
            <wp:align>center</wp:align>
          </wp:positionH>
          <wp:positionV relativeFrom="paragraph">
            <wp:posOffset>-394920</wp:posOffset>
          </wp:positionV>
          <wp:extent cx="1442877" cy="677515"/>
          <wp:effectExtent l="0" t="0" r="4923" b="8285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23000"/>
                    <a:alphaModFix amt="8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877" cy="677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34CDE" wp14:editId="79489E63">
              <wp:simplePos x="0" y="0"/>
              <wp:positionH relativeFrom="column">
                <wp:posOffset>8284</wp:posOffset>
              </wp:positionH>
              <wp:positionV relativeFrom="paragraph">
                <wp:posOffset>362157</wp:posOffset>
              </wp:positionV>
              <wp:extent cx="6454137" cy="0"/>
              <wp:effectExtent l="0" t="0" r="22863" b="38100"/>
              <wp:wrapNone/>
              <wp:docPr id="2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137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E6BB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6" o:spid="_x0000_s1026" type="#_x0000_t32" style="position:absolute;margin-left:.65pt;margin-top:28.5pt;width:50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" strokeweight=".35281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06"/>
    <w:multiLevelType w:val="multilevel"/>
    <w:tmpl w:val="B88EA99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49AD3709"/>
    <w:multiLevelType w:val="hybridMultilevel"/>
    <w:tmpl w:val="4C0A8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B36B14"/>
    <w:multiLevelType w:val="multilevel"/>
    <w:tmpl w:val="669C0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30"/>
    <w:rsid w:val="000523E7"/>
    <w:rsid w:val="001D12F6"/>
    <w:rsid w:val="00224390"/>
    <w:rsid w:val="00315637"/>
    <w:rsid w:val="00862953"/>
    <w:rsid w:val="008F4581"/>
    <w:rsid w:val="00DC6830"/>
    <w:rsid w:val="00E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A822"/>
  <w15:docId w15:val="{6A6C4406-5807-437E-8B13-8932A3D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5245"/>
        <w:tab w:val="right" w:pos="10491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Century" w:hAnsi="Century"/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629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ir@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Przemysłąw Burzyński</dc:creator>
  <cp:lastModifiedBy>Przemysław Burzyński</cp:lastModifiedBy>
  <cp:revision>4</cp:revision>
  <cp:lastPrinted>2021-07-13T14:22:00Z</cp:lastPrinted>
  <dcterms:created xsi:type="dcterms:W3CDTF">2021-12-13T15:06:00Z</dcterms:created>
  <dcterms:modified xsi:type="dcterms:W3CDTF">2021-12-14T09:27:00Z</dcterms:modified>
</cp:coreProperties>
</file>